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626C4" w:rsidRDefault="000E5293">
      <w:pPr>
        <w:widowControl w:val="0"/>
        <w:jc w:val="center"/>
      </w:pPr>
      <w:r>
        <w:rPr>
          <w:b/>
          <w:sz w:val="28"/>
        </w:rPr>
        <w:t xml:space="preserve">Entering Previous Nine Weeks Final Grades for Transfer Students </w:t>
      </w:r>
      <w:r w:rsidRPr="001B3674">
        <w:rPr>
          <w:b/>
          <w:sz w:val="28"/>
        </w:rPr>
        <w:t>High School</w:t>
      </w:r>
      <w:r w:rsidR="005D7224" w:rsidRPr="001B3674">
        <w:rPr>
          <w:b/>
          <w:sz w:val="28"/>
        </w:rPr>
        <w:t xml:space="preserve"> Instructions</w:t>
      </w:r>
    </w:p>
    <w:p w:rsidR="005626C4" w:rsidRDefault="000E5293">
      <w:pPr>
        <w:widowControl w:val="0"/>
      </w:pPr>
      <w:r>
        <w:rPr>
          <w:i/>
          <w:sz w:val="24"/>
        </w:rPr>
        <w:t xml:space="preserve">In order for semester averages to be calculated correctly, teachers </w:t>
      </w:r>
      <w:r>
        <w:rPr>
          <w:b/>
          <w:i/>
          <w:sz w:val="24"/>
        </w:rPr>
        <w:t>MUST</w:t>
      </w:r>
      <w:r>
        <w:rPr>
          <w:i/>
          <w:sz w:val="24"/>
        </w:rPr>
        <w:t xml:space="preserve"> manually enter the final grade for each nine weeks </w:t>
      </w:r>
      <w:r>
        <w:rPr>
          <w:b/>
          <w:i/>
          <w:sz w:val="24"/>
          <w:u w:val="single"/>
        </w:rPr>
        <w:t xml:space="preserve">of the semester </w:t>
      </w:r>
      <w:r>
        <w:rPr>
          <w:i/>
          <w:sz w:val="24"/>
        </w:rPr>
        <w:t xml:space="preserve">in which the student is enrolled in your class. This must be done for </w:t>
      </w:r>
      <w:r>
        <w:rPr>
          <w:b/>
          <w:i/>
          <w:sz w:val="24"/>
        </w:rPr>
        <w:t xml:space="preserve">each class.  </w:t>
      </w:r>
      <w:r>
        <w:rPr>
          <w:i/>
          <w:sz w:val="24"/>
        </w:rPr>
        <w:t xml:space="preserve">*These grades should be </w:t>
      </w:r>
      <w:r w:rsidRPr="005D7224">
        <w:rPr>
          <w:i/>
          <w:sz w:val="24"/>
        </w:rPr>
        <w:t>provided to you by the previous teacher</w:t>
      </w:r>
      <w:r w:rsidR="005D7224" w:rsidRPr="005D7224">
        <w:rPr>
          <w:i/>
          <w:sz w:val="24"/>
        </w:rPr>
        <w:t xml:space="preserve"> </w:t>
      </w:r>
      <w:r w:rsidR="005D7224" w:rsidRPr="001B3674">
        <w:rPr>
          <w:i/>
          <w:sz w:val="24"/>
        </w:rPr>
        <w:t>or by someone in the guidance department</w:t>
      </w:r>
      <w:r>
        <w:rPr>
          <w:i/>
          <w:sz w:val="24"/>
        </w:rPr>
        <w:t>.</w:t>
      </w:r>
    </w:p>
    <w:p w:rsidR="005626C4" w:rsidRDefault="005626C4">
      <w:pPr>
        <w:widowControl w:val="0"/>
        <w:ind w:left="720" w:firstLine="720"/>
      </w:pPr>
    </w:p>
    <w:tbl>
      <w:tblPr>
        <w:tblW w:w="9360" w:type="dxa"/>
        <w:tblInd w:w="9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 w:rsidP="00D3572C">
            <w:pPr>
              <w:widowControl w:val="0"/>
              <w:spacing w:line="240" w:lineRule="auto"/>
            </w:pPr>
            <w:r>
              <w:t xml:space="preserve">1. Open your </w:t>
            </w:r>
            <w:proofErr w:type="spellStart"/>
            <w:r>
              <w:t>Powerschool</w:t>
            </w:r>
            <w:proofErr w:type="spellEnd"/>
            <w:r>
              <w:t xml:space="preserve"> Portal and launch </w:t>
            </w:r>
            <w:proofErr w:type="spellStart"/>
            <w:r>
              <w:t>PowerTeacher</w:t>
            </w:r>
            <w:proofErr w:type="spellEnd"/>
            <w:r>
              <w:t xml:space="preserve"> Pro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1A7C93D" wp14:editId="7CE006AB">
                  <wp:extent cx="1447800" cy="3048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 w:rsidP="00D3572C">
            <w:pPr>
              <w:widowControl w:val="0"/>
              <w:spacing w:line="240" w:lineRule="auto"/>
            </w:pPr>
            <w:r>
              <w:t xml:space="preserve">2. </w:t>
            </w:r>
            <w:r w:rsidR="00D3572C">
              <w:t>Select the desired class from the class dropdown.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9D72B41" wp14:editId="315B8374">
                  <wp:extent cx="3053418" cy="2453640"/>
                  <wp:effectExtent l="0" t="0" r="0" b="3810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59884" cy="24588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 w:rsidP="00D3572C">
            <w:pPr>
              <w:widowControl w:val="0"/>
              <w:spacing w:line="240" w:lineRule="auto"/>
            </w:pPr>
            <w:r>
              <w:t xml:space="preserve">3. Click on </w:t>
            </w:r>
            <w:r w:rsidR="00D3572C">
              <w:t>Grading and select Scoresheet.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3138C2DB" wp14:editId="49CC5D35">
                  <wp:extent cx="2164080" cy="1702281"/>
                  <wp:effectExtent l="0" t="0" r="762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4900" cy="1710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lastRenderedPageBreak/>
              <w:t>4. Choose the Reporting Term</w:t>
            </w:r>
            <w:r w:rsidR="00D3572C">
              <w:t xml:space="preserve"> (in the upper right-hand corner</w:t>
            </w:r>
            <w:r w:rsidR="00E62770">
              <w:t>)</w:t>
            </w:r>
          </w:p>
          <w:p w:rsidR="005626C4" w:rsidRDefault="000E5293">
            <w:pPr>
              <w:widowControl w:val="0"/>
              <w:spacing w:line="240" w:lineRule="auto"/>
            </w:pPr>
            <w:r>
              <w:rPr>
                <w:i/>
                <w:sz w:val="18"/>
              </w:rPr>
              <w:t xml:space="preserve">(Example: N1, N2, N3, N4) </w:t>
            </w:r>
          </w:p>
          <w:p w:rsidR="005626C4" w:rsidRDefault="005626C4">
            <w:pPr>
              <w:widowControl w:val="0"/>
              <w:spacing w:line="240" w:lineRule="auto"/>
            </w:pPr>
          </w:p>
          <w:p w:rsidR="005626C4" w:rsidRDefault="005626C4">
            <w:pPr>
              <w:widowControl w:val="0"/>
              <w:spacing w:line="240" w:lineRule="auto"/>
            </w:pP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EE70736" wp14:editId="42A888C9">
                  <wp:extent cx="1767840" cy="2505361"/>
                  <wp:effectExtent l="0" t="0" r="3810" b="9525"/>
                  <wp:docPr id="17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5187" cy="25157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t xml:space="preserve">5. Look in the Final Grade column </w:t>
            </w:r>
          </w:p>
          <w:p w:rsidR="005626C4" w:rsidRDefault="000E5293">
            <w:pPr>
              <w:widowControl w:val="0"/>
              <w:spacing w:line="240" w:lineRule="auto"/>
            </w:pPr>
            <w:r>
              <w:t xml:space="preserve"> (there should be a dash since the student did not have a final grade in your class)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001AC73" wp14:editId="24EE7B1B">
                  <wp:extent cx="701040" cy="1796053"/>
                  <wp:effectExtent l="0" t="0" r="3810" b="0"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04371" cy="180458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 w:rsidP="00D3572C">
            <w:pPr>
              <w:widowControl w:val="0"/>
              <w:spacing w:line="240" w:lineRule="auto"/>
            </w:pPr>
            <w:r>
              <w:t xml:space="preserve">6. </w:t>
            </w:r>
            <w:r w:rsidR="00D3572C">
              <w:t>Click on the dash to open the Score Inspector.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5626C4">
            <w:pPr>
              <w:widowControl w:val="0"/>
              <w:spacing w:line="240" w:lineRule="auto"/>
            </w:pP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</w:pPr>
            <w:r>
              <w:t>7</w:t>
            </w:r>
            <w:r w:rsidR="000E5293">
              <w:t>. Enter the Final Grade Percentage</w:t>
            </w:r>
          </w:p>
          <w:p w:rsidR="005626C4" w:rsidRDefault="005626C4">
            <w:pPr>
              <w:widowControl w:val="0"/>
              <w:spacing w:line="240" w:lineRule="auto"/>
            </w:pPr>
          </w:p>
          <w:p w:rsidR="005626C4" w:rsidRDefault="00D3572C">
            <w:pPr>
              <w:widowControl w:val="0"/>
              <w:spacing w:line="240" w:lineRule="auto"/>
            </w:pPr>
            <w:r>
              <w:t>8</w:t>
            </w:r>
            <w:r w:rsidR="000E5293">
              <w:t>. Be sure to choose the correct letter grade that represents the percentage you entered.</w:t>
            </w:r>
          </w:p>
          <w:p w:rsidR="005626C4" w:rsidRDefault="005626C4">
            <w:pPr>
              <w:widowControl w:val="0"/>
              <w:spacing w:line="240" w:lineRule="auto"/>
            </w:pPr>
          </w:p>
          <w:p w:rsidR="005626C4" w:rsidRDefault="000E5293">
            <w:pPr>
              <w:widowControl w:val="0"/>
              <w:spacing w:line="240" w:lineRule="auto"/>
            </w:pPr>
            <w:r>
              <w:t>11. Close the box.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3ACAFB5" wp14:editId="79B0D48E">
                  <wp:extent cx="1535288" cy="1964690"/>
                  <wp:effectExtent l="0" t="0" r="825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46838" cy="197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lastRenderedPageBreak/>
              <w:t>12. You will now see the letter and number score in the Final Grade section where the dashes used to be.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6738D64A" wp14:editId="2D74913B">
                  <wp:extent cx="624840" cy="1692748"/>
                  <wp:effectExtent l="0" t="0" r="3810" b="3175"/>
                  <wp:docPr id="20" name="Pictur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7994" cy="17012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 w:rsidP="005D7224">
            <w:pPr>
              <w:widowControl w:val="0"/>
              <w:spacing w:line="240" w:lineRule="auto"/>
            </w:pPr>
            <w:r w:rsidRPr="001B3674">
              <w:t>13. Repeat steps 1-12 for EACH nine weeks that th</w:t>
            </w:r>
            <w:r w:rsidR="00C70DAC">
              <w:t>e student was NOT in your class</w:t>
            </w:r>
            <w:r w:rsidR="005D7224" w:rsidRPr="001B3674">
              <w:t>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5626C4">
            <w:pPr>
              <w:widowControl w:val="0"/>
              <w:spacing w:line="240" w:lineRule="auto"/>
            </w:pPr>
          </w:p>
        </w:tc>
      </w:tr>
    </w:tbl>
    <w:p w:rsidR="001B3674" w:rsidRDefault="001B3674" w:rsidP="008660BD">
      <w:pPr>
        <w:widowControl w:val="0"/>
        <w:rPr>
          <w:b/>
          <w:sz w:val="28"/>
        </w:rPr>
      </w:pPr>
    </w:p>
    <w:p w:rsidR="005D7224" w:rsidRDefault="005D7224" w:rsidP="00622624">
      <w:pPr>
        <w:widowControl w:val="0"/>
        <w:jc w:val="center"/>
        <w:rPr>
          <w:b/>
          <w:sz w:val="28"/>
        </w:rPr>
      </w:pPr>
    </w:p>
    <w:p w:rsidR="005626C4" w:rsidRDefault="000E5293" w:rsidP="00622624">
      <w:pPr>
        <w:widowControl w:val="0"/>
        <w:jc w:val="center"/>
      </w:pPr>
      <w:r>
        <w:rPr>
          <w:b/>
          <w:sz w:val="28"/>
        </w:rPr>
        <w:t>Finding Grades for Withdrawn Students</w:t>
      </w:r>
    </w:p>
    <w:p w:rsidR="005626C4" w:rsidRDefault="000E5293">
      <w:pPr>
        <w:widowControl w:val="0"/>
        <w:jc w:val="center"/>
      </w:pPr>
      <w:r>
        <w:rPr>
          <w:b/>
          <w:sz w:val="28"/>
        </w:rPr>
        <w:t>*</w:t>
      </w:r>
      <w:r>
        <w:rPr>
          <w:i/>
          <w:sz w:val="24"/>
        </w:rPr>
        <w:t xml:space="preserve">If a student withdraws from your class and enrolls in another class in the school, you </w:t>
      </w:r>
      <w:r w:rsidR="005D7224" w:rsidRPr="001B3674">
        <w:rPr>
          <w:i/>
          <w:sz w:val="24"/>
        </w:rPr>
        <w:t>should</w:t>
      </w:r>
      <w:r w:rsidRPr="001B3674">
        <w:rPr>
          <w:i/>
          <w:sz w:val="24"/>
        </w:rPr>
        <w:t xml:space="preserve"> provide the NEW teacher with the Final Grades for each nine weeks the student was enrolled with you</w:t>
      </w:r>
      <w:r w:rsidR="005D7224" w:rsidRPr="001B3674">
        <w:rPr>
          <w:i/>
          <w:sz w:val="24"/>
        </w:rPr>
        <w:t xml:space="preserve"> as well as provide any grades in progress for the current nine weeks</w:t>
      </w:r>
      <w:r w:rsidRPr="001B3674">
        <w:rPr>
          <w:i/>
          <w:sz w:val="24"/>
        </w:rPr>
        <w:t>.</w:t>
      </w:r>
      <w:r>
        <w:rPr>
          <w:i/>
          <w:sz w:val="24"/>
        </w:rPr>
        <w:t xml:space="preserve"> </w:t>
      </w:r>
    </w:p>
    <w:p w:rsidR="005626C4" w:rsidRDefault="005626C4">
      <w:pPr>
        <w:widowControl w:val="0"/>
        <w:jc w:val="center"/>
      </w:pPr>
    </w:p>
    <w:tbl>
      <w:tblPr>
        <w:tblW w:w="9360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680"/>
        <w:gridCol w:w="4680"/>
      </w:tblGrid>
      <w:tr w:rsidR="005626C4">
        <w:trPr>
          <w:jc w:val="center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t xml:space="preserve">1.  Open your gradebook. 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0F262E76" wp14:editId="46D111D3">
                  <wp:extent cx="1447800" cy="304800"/>
                  <wp:effectExtent l="0" t="0" r="0" b="0"/>
                  <wp:docPr id="21" name="Pictur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800" cy="30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rPr>
          <w:jc w:val="center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t>2.  Click on a class for which you need to find the grade of a student who has left your class.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4E033AE" wp14:editId="482B6570">
                  <wp:extent cx="2308860" cy="1855334"/>
                  <wp:effectExtent l="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1553" cy="1865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26C4">
        <w:trPr>
          <w:jc w:val="center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>
            <w:pPr>
              <w:widowControl w:val="0"/>
              <w:spacing w:line="240" w:lineRule="auto"/>
            </w:pPr>
            <w:r>
              <w:t xml:space="preserve">3. Click on </w:t>
            </w:r>
            <w:r w:rsidR="00D3572C">
              <w:t>Students and select Show Dropped in the upper right-hand corner.</w:t>
            </w:r>
          </w:p>
          <w:p w:rsidR="005626C4" w:rsidRDefault="005626C4">
            <w:pPr>
              <w:widowControl w:val="0"/>
              <w:spacing w:line="240" w:lineRule="auto"/>
            </w:pPr>
          </w:p>
          <w:p w:rsidR="005626C4" w:rsidRDefault="00D3572C" w:rsidP="00D3572C">
            <w:pPr>
              <w:widowControl w:val="0"/>
              <w:spacing w:line="240" w:lineRule="auto"/>
            </w:pPr>
            <w:r>
              <w:t xml:space="preserve">4.  Select </w:t>
            </w:r>
            <w:r w:rsidR="008660BD">
              <w:t>the desired student.</w:t>
            </w:r>
            <w:r w:rsidR="000E5293">
              <w:t xml:space="preserve"> 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D3572C">
            <w:pPr>
              <w:widowControl w:val="0"/>
              <w:spacing w:line="240" w:lineRule="auto"/>
              <w:jc w:val="center"/>
            </w:pPr>
            <w:bookmarkStart w:id="0" w:name="_GoBack"/>
            <w:r>
              <w:rPr>
                <w:noProof/>
              </w:rPr>
              <w:drawing>
                <wp:inline distT="0" distB="0" distL="0" distR="0" wp14:anchorId="3B1B3B6F" wp14:editId="61F8D598">
                  <wp:extent cx="2453640" cy="716375"/>
                  <wp:effectExtent l="0" t="0" r="3810" b="7620"/>
                  <wp:docPr id="23" name="Pictur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85388" cy="7256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  <w:tr w:rsidR="005626C4">
        <w:trPr>
          <w:jc w:val="center"/>
        </w:trPr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0E5293" w:rsidP="008660BD">
            <w:pPr>
              <w:widowControl w:val="0"/>
              <w:spacing w:line="240" w:lineRule="auto"/>
            </w:pPr>
            <w:r>
              <w:t>You will see the grades for that student only for the Reporting period sh</w:t>
            </w:r>
            <w:r w:rsidR="008660BD">
              <w:t>own at the top</w:t>
            </w:r>
            <w:r>
              <w:t>.  Write dow</w:t>
            </w:r>
            <w:r w:rsidRPr="001B3674">
              <w:t xml:space="preserve">n that </w:t>
            </w:r>
            <w:r w:rsidR="005D7224" w:rsidRPr="001B3674">
              <w:t xml:space="preserve">final </w:t>
            </w:r>
            <w:r w:rsidRPr="001B3674">
              <w:t xml:space="preserve">grade </w:t>
            </w:r>
            <w:r w:rsidR="005D7224" w:rsidRPr="001B3674">
              <w:t xml:space="preserve">and/or grades in progress </w:t>
            </w:r>
            <w:r w:rsidRPr="001B3674">
              <w:t>to</w:t>
            </w:r>
            <w:r>
              <w:t xml:space="preserve"> give to the student’s new teacher.</w:t>
            </w:r>
          </w:p>
        </w:tc>
        <w:tc>
          <w:tcPr>
            <w:tcW w:w="46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626C4" w:rsidRDefault="005626C4">
            <w:pPr>
              <w:widowControl w:val="0"/>
              <w:spacing w:line="240" w:lineRule="auto"/>
              <w:jc w:val="center"/>
            </w:pPr>
          </w:p>
        </w:tc>
      </w:tr>
    </w:tbl>
    <w:p w:rsidR="005626C4" w:rsidRDefault="005626C4">
      <w:pPr>
        <w:widowControl w:val="0"/>
      </w:pPr>
    </w:p>
    <w:sectPr w:rsidR="005626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26C4"/>
    <w:rsid w:val="000E5293"/>
    <w:rsid w:val="001B3674"/>
    <w:rsid w:val="00264FB3"/>
    <w:rsid w:val="005626C4"/>
    <w:rsid w:val="005D7224"/>
    <w:rsid w:val="00622624"/>
    <w:rsid w:val="008034B6"/>
    <w:rsid w:val="008660BD"/>
    <w:rsid w:val="00C70DAC"/>
    <w:rsid w:val="00D3572C"/>
    <w:rsid w:val="00E6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AF6EF88"/>
  <w15:docId w15:val="{B8F4889E-04E3-4148-87AB-0F07E62C0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after="0"/>
    </w:pPr>
    <w:rPr>
      <w:rFonts w:ascii="Arial" w:eastAsia="Arial" w:hAnsi="Arial" w:cs="Arial"/>
      <w:color w:val="000000"/>
    </w:rPr>
  </w:style>
  <w:style w:type="paragraph" w:styleId="Heading1">
    <w:name w:val="heading 1"/>
    <w:basedOn w:val="Normal"/>
    <w:next w:val="Normal"/>
    <w:pPr>
      <w:keepNext/>
      <w:keepLines/>
      <w:spacing w:before="200"/>
      <w:contextualSpacing/>
      <w:outlineLvl w:val="0"/>
    </w:pPr>
    <w:rPr>
      <w:rFonts w:ascii="Trebuchet MS" w:eastAsia="Trebuchet MS" w:hAnsi="Trebuchet MS" w:cs="Trebuchet MS"/>
      <w:sz w:val="32"/>
    </w:rPr>
  </w:style>
  <w:style w:type="paragraph" w:styleId="Heading2">
    <w:name w:val="heading 2"/>
    <w:basedOn w:val="Normal"/>
    <w:next w:val="Normal"/>
    <w:pPr>
      <w:keepNext/>
      <w:keepLines/>
      <w:spacing w:before="200"/>
      <w:contextualSpacing/>
      <w:outlineLvl w:val="1"/>
    </w:pPr>
    <w:rPr>
      <w:rFonts w:ascii="Trebuchet MS" w:eastAsia="Trebuchet MS" w:hAnsi="Trebuchet MS" w:cs="Trebuchet MS"/>
      <w:b/>
      <w:sz w:val="26"/>
    </w:rPr>
  </w:style>
  <w:style w:type="paragraph" w:styleId="Heading3">
    <w:name w:val="heading 3"/>
    <w:basedOn w:val="Normal"/>
    <w:next w:val="Normal"/>
    <w:pPr>
      <w:keepNext/>
      <w:keepLines/>
      <w:spacing w:before="160"/>
      <w:contextualSpacing/>
      <w:outlineLvl w:val="2"/>
    </w:pPr>
    <w:rPr>
      <w:rFonts w:ascii="Trebuchet MS" w:eastAsia="Trebuchet MS" w:hAnsi="Trebuchet MS" w:cs="Trebuchet MS"/>
      <w:b/>
      <w:color w:val="666666"/>
      <w:sz w:val="24"/>
    </w:rPr>
  </w:style>
  <w:style w:type="paragraph" w:styleId="Heading4">
    <w:name w:val="heading 4"/>
    <w:basedOn w:val="Normal"/>
    <w:next w:val="Normal"/>
    <w:pPr>
      <w:keepNext/>
      <w:keepLines/>
      <w:spacing w:before="160"/>
      <w:contextualSpacing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Heading5">
    <w:name w:val="heading 5"/>
    <w:basedOn w:val="Normal"/>
    <w:next w:val="Normal"/>
    <w:pPr>
      <w:keepNext/>
      <w:keepLines/>
      <w:spacing w:before="160"/>
      <w:contextualSpacing/>
      <w:outlineLvl w:val="4"/>
    </w:pPr>
    <w:rPr>
      <w:rFonts w:ascii="Trebuchet MS" w:eastAsia="Trebuchet MS" w:hAnsi="Trebuchet MS" w:cs="Trebuchet MS"/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160"/>
      <w:contextualSpacing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contextualSpacing/>
    </w:pPr>
    <w:rPr>
      <w:rFonts w:ascii="Trebuchet MS" w:eastAsia="Trebuchet MS" w:hAnsi="Trebuchet MS" w:cs="Trebuchet MS"/>
      <w:sz w:val="42"/>
    </w:rPr>
  </w:style>
  <w:style w:type="paragraph" w:styleId="Subtitle">
    <w:name w:val="Subtitle"/>
    <w:basedOn w:val="Normal"/>
    <w:next w:val="Normal"/>
    <w:pPr>
      <w:keepNext/>
      <w:keepLines/>
      <w:spacing w:after="200"/>
      <w:contextualSpacing/>
    </w:pPr>
    <w:rPr>
      <w:rFonts w:ascii="Trebuchet MS" w:eastAsia="Trebuchet MS" w:hAnsi="Trebuchet MS" w:cs="Trebuchet MS"/>
      <w:i/>
      <w:color w:val="666666"/>
      <w:sz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26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2624"/>
    <w:rPr>
      <w:rFonts w:ascii="Tahoma" w:eastAsia="Arial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Procedure for Transfer Grades for High School.docx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Procedure for Transfer Grades for High School.docx</dc:title>
  <dc:creator>Rachel.Partain</dc:creator>
  <cp:lastModifiedBy>Rachel Partain</cp:lastModifiedBy>
  <cp:revision>3</cp:revision>
  <cp:lastPrinted>2014-01-31T19:22:00Z</cp:lastPrinted>
  <dcterms:created xsi:type="dcterms:W3CDTF">2016-07-18T12:34:00Z</dcterms:created>
  <dcterms:modified xsi:type="dcterms:W3CDTF">2016-07-18T12:41:00Z</dcterms:modified>
</cp:coreProperties>
</file>